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564" w14:textId="04B1DD04" w:rsidR="00A5225B" w:rsidRPr="007E33C0" w:rsidRDefault="00A5225B" w:rsidP="00A5225B">
      <w:pPr>
        <w:tabs>
          <w:tab w:val="left" w:pos="285"/>
        </w:tabs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7E33C0">
        <w:rPr>
          <w:rFonts w:ascii="Times New Roman" w:hAnsi="Times New Roman"/>
          <w:bCs/>
          <w:sz w:val="20"/>
          <w:szCs w:val="20"/>
        </w:rPr>
        <w:t xml:space="preserve">Pińczów </w:t>
      </w:r>
      <w:r w:rsidR="00A85FC8" w:rsidRPr="007E33C0">
        <w:rPr>
          <w:rFonts w:ascii="Times New Roman" w:hAnsi="Times New Roman"/>
          <w:bCs/>
          <w:sz w:val="20"/>
          <w:szCs w:val="20"/>
        </w:rPr>
        <w:t>0</w:t>
      </w:r>
      <w:r w:rsidR="00655135">
        <w:rPr>
          <w:rFonts w:ascii="Times New Roman" w:hAnsi="Times New Roman"/>
          <w:bCs/>
          <w:sz w:val="20"/>
          <w:szCs w:val="20"/>
        </w:rPr>
        <w:t>9</w:t>
      </w:r>
      <w:r w:rsidR="00A85FC8" w:rsidRPr="007E33C0">
        <w:rPr>
          <w:rFonts w:ascii="Times New Roman" w:hAnsi="Times New Roman"/>
          <w:bCs/>
          <w:sz w:val="20"/>
          <w:szCs w:val="20"/>
        </w:rPr>
        <w:t>-</w:t>
      </w:r>
      <w:r w:rsidR="00A75397">
        <w:rPr>
          <w:rFonts w:ascii="Times New Roman" w:hAnsi="Times New Roman"/>
          <w:bCs/>
          <w:sz w:val="20"/>
          <w:szCs w:val="20"/>
        </w:rPr>
        <w:t>06-</w:t>
      </w:r>
      <w:r w:rsidR="00A85FC8" w:rsidRPr="007E33C0">
        <w:rPr>
          <w:rFonts w:ascii="Times New Roman" w:hAnsi="Times New Roman"/>
          <w:bCs/>
          <w:sz w:val="20"/>
          <w:szCs w:val="20"/>
        </w:rPr>
        <w:t>2023</w:t>
      </w:r>
    </w:p>
    <w:p w14:paraId="6F74314D" w14:textId="2D5B5C2A" w:rsidR="005A17C6" w:rsidRPr="007E33C0" w:rsidRDefault="005A17C6" w:rsidP="005A17C6">
      <w:pPr>
        <w:autoSpaceDE w:val="0"/>
        <w:spacing w:line="276" w:lineRule="auto"/>
        <w:rPr>
          <w:rFonts w:ascii="Times New Roman" w:eastAsia="Times-Roman" w:hAnsi="Times New Roman"/>
          <w:bCs/>
          <w:sz w:val="20"/>
          <w:szCs w:val="20"/>
        </w:rPr>
      </w:pPr>
      <w:r w:rsidRPr="007E33C0">
        <w:rPr>
          <w:rFonts w:ascii="Times New Roman" w:hAnsi="Times New Roman"/>
          <w:bCs/>
          <w:sz w:val="20"/>
          <w:szCs w:val="20"/>
        </w:rPr>
        <w:t xml:space="preserve">PiPR.IV.0272. </w:t>
      </w:r>
      <w:r w:rsidR="00A85FC8" w:rsidRPr="007E33C0">
        <w:rPr>
          <w:rFonts w:ascii="Times New Roman" w:hAnsi="Times New Roman"/>
          <w:bCs/>
          <w:sz w:val="20"/>
          <w:szCs w:val="20"/>
        </w:rPr>
        <w:t>06.</w:t>
      </w:r>
      <w:r w:rsidRPr="007E33C0">
        <w:rPr>
          <w:rFonts w:ascii="Times New Roman" w:hAnsi="Times New Roman"/>
          <w:bCs/>
          <w:sz w:val="20"/>
          <w:szCs w:val="20"/>
        </w:rPr>
        <w:t>2023</w:t>
      </w:r>
    </w:p>
    <w:p w14:paraId="50F64DB5" w14:textId="77777777" w:rsidR="00A5225B" w:rsidRPr="007E33C0" w:rsidRDefault="00A5225B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6B57EF19" w14:textId="77777777" w:rsidR="00381E0E" w:rsidRPr="007E33C0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18F4AEEC" w14:textId="523CA95A" w:rsidR="00381E0E" w:rsidRPr="007E33C0" w:rsidRDefault="00381E0E" w:rsidP="007E33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E33C0">
        <w:rPr>
          <w:rFonts w:ascii="Times New Roman" w:hAnsi="Times New Roman"/>
          <w:b/>
          <w:sz w:val="28"/>
          <w:szCs w:val="28"/>
        </w:rPr>
        <w:t xml:space="preserve">PYTANIA ODPOWIEDZI  NR </w:t>
      </w:r>
      <w:r w:rsidR="00A75397">
        <w:rPr>
          <w:rFonts w:ascii="Times New Roman" w:hAnsi="Times New Roman"/>
          <w:b/>
          <w:sz w:val="28"/>
          <w:szCs w:val="28"/>
        </w:rPr>
        <w:t>2</w:t>
      </w:r>
    </w:p>
    <w:p w14:paraId="7DE758E4" w14:textId="77777777" w:rsidR="00381E0E" w:rsidRPr="007E33C0" w:rsidRDefault="00381E0E" w:rsidP="007E33C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E33C0">
        <w:rPr>
          <w:rFonts w:ascii="Times New Roman" w:hAnsi="Times New Roman"/>
          <w:bCs/>
        </w:rPr>
        <w:t>DO</w:t>
      </w:r>
    </w:p>
    <w:p w14:paraId="4831F29E" w14:textId="34A2786B" w:rsidR="00381E0E" w:rsidRPr="007E33C0" w:rsidRDefault="00381E0E" w:rsidP="007E33C0">
      <w:pPr>
        <w:jc w:val="center"/>
        <w:outlineLvl w:val="0"/>
        <w:rPr>
          <w:rFonts w:ascii="Times New Roman" w:hAnsi="Times New Roman"/>
          <w:bCs/>
        </w:rPr>
      </w:pPr>
      <w:r w:rsidRPr="007E33C0">
        <w:rPr>
          <w:rFonts w:ascii="Times New Roman" w:hAnsi="Times New Roman"/>
          <w:bCs/>
        </w:rPr>
        <w:t xml:space="preserve">POSTĘPOWANIA W SPRAWIE ZAMÓWIENIA </w:t>
      </w:r>
      <w:r w:rsidRPr="007E33C0">
        <w:rPr>
          <w:rFonts w:ascii="Times New Roman" w:eastAsia="Humanist777L2-BoldB" w:hAnsi="Times New Roman"/>
          <w:bCs/>
        </w:rPr>
        <w:t>NA ROBOTĘ BUDOWLANĄ:</w:t>
      </w:r>
    </w:p>
    <w:p w14:paraId="56095569" w14:textId="77777777" w:rsidR="007E33C0" w:rsidRDefault="007E33C0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A8BA83F" w14:textId="151EB4C3" w:rsidR="00381E0E" w:rsidRPr="007E33C0" w:rsidRDefault="00381E0E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E33C0">
        <w:rPr>
          <w:rFonts w:ascii="Times New Roman" w:eastAsia="Calibri" w:hAnsi="Times New Roman" w:cs="Times New Roman"/>
          <w:b/>
          <w:iCs/>
          <w:sz w:val="28"/>
          <w:szCs w:val="28"/>
        </w:rPr>
        <w:t>PRZEBUDOWA INSTALACJI SYSTEMU SYGNALIZACJI POŻARU</w:t>
      </w:r>
    </w:p>
    <w:p w14:paraId="7AC23D71" w14:textId="77777777" w:rsidR="00381E0E" w:rsidRPr="007E33C0" w:rsidRDefault="00381E0E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Humanist777L2-BoldB" w:hAnsi="Times New Roman" w:cs="Times New Roman"/>
          <w:bCs/>
          <w:iCs/>
          <w:sz w:val="28"/>
          <w:szCs w:val="28"/>
          <w:lang w:val="x-none"/>
        </w:rPr>
      </w:pPr>
      <w:r w:rsidRPr="007E33C0">
        <w:rPr>
          <w:rFonts w:ascii="Times New Roman" w:eastAsia="Calibri" w:hAnsi="Times New Roman" w:cs="Times New Roman"/>
          <w:bCs/>
          <w:iCs/>
          <w:sz w:val="28"/>
          <w:szCs w:val="28"/>
        </w:rPr>
        <w:t>SZPITALA POWIATOWEGO W PIŃCZOWIE</w:t>
      </w:r>
    </w:p>
    <w:p w14:paraId="2656D853" w14:textId="77777777" w:rsidR="00381E0E" w:rsidRPr="007E33C0" w:rsidRDefault="00381E0E" w:rsidP="007E33C0">
      <w:pPr>
        <w:rPr>
          <w:rFonts w:ascii="Times New Roman" w:hAnsi="Times New Roman"/>
          <w:b/>
          <w:u w:val="single"/>
        </w:rPr>
      </w:pPr>
    </w:p>
    <w:p w14:paraId="5B2AE0B6" w14:textId="77777777" w:rsidR="007E33C0" w:rsidRDefault="007E33C0" w:rsidP="00381E0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22129A6" w14:textId="77777777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3F948203" w14:textId="77777777" w:rsidR="00655135" w:rsidRPr="00655135" w:rsidRDefault="00655135" w:rsidP="00655135">
      <w:pPr>
        <w:spacing w:line="259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655135">
        <w:rPr>
          <w:rFonts w:ascii="Times New Roman" w:eastAsiaTheme="minorHAnsi" w:hAnsi="Times New Roman"/>
          <w:kern w:val="2"/>
          <w14:ligatures w14:val="standardContextual"/>
        </w:rPr>
        <w:t xml:space="preserve">Proszę o potwierdzenie, iż zaprojektowane pętle sterująco sygnalizacyjne należy wykonać zwykłym przewodem niepalnym YnTKSYekw 1x2x0,8. Zgodnie z DTR producenta oraz świadectwem dopuszczenia sygnalizatory SAW-6001 do poprawnej pracy wymagają zasilania zarówno od strony pętli dozorowej jak i zewnętrznego źródła zasilania (zasilacz lub bateria). Czy w takim przypadku okablowanie nie powinno spełniać wymagań co odporności na palność do co najmniej czasu alarmowania 30 min, czyli PH30? </w:t>
      </w:r>
    </w:p>
    <w:p w14:paraId="6C10EE93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11A090AE" w14:textId="6228E7DE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Odpowiedź 1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7D657D6B" w14:textId="77777777" w:rsidR="00655135" w:rsidRDefault="00655135" w:rsidP="00A75397">
      <w:pPr>
        <w:jc w:val="both"/>
        <w:rPr>
          <w:rStyle w:val="markedcontent"/>
          <w:rFonts w:ascii="Times New Roman" w:hAnsi="Times New Roman"/>
        </w:rPr>
      </w:pPr>
    </w:p>
    <w:p w14:paraId="054CEA1A" w14:textId="4733A8ED" w:rsidR="00655135" w:rsidRPr="00655135" w:rsidRDefault="00655135" w:rsidP="00655135">
      <w:pPr>
        <w:spacing w:line="259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655135">
        <w:rPr>
          <w:rFonts w:ascii="Times New Roman" w:eastAsiaTheme="minorHAnsi" w:hAnsi="Times New Roman"/>
          <w:kern w:val="2"/>
          <w14:ligatures w14:val="standardContextual"/>
        </w:rPr>
        <w:t>Pętle dozorowe należy wykonać przewodem HTKSHekw 1x2x0,8 PH90 wraz z zespołem kablowym o odpowiedniej odporności ogniowej.</w:t>
      </w:r>
    </w:p>
    <w:p w14:paraId="6CF0584B" w14:textId="2CF18F20" w:rsidR="00655135" w:rsidRPr="00655135" w:rsidRDefault="00655135" w:rsidP="00655135">
      <w:pPr>
        <w:spacing w:line="259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>
        <w:rPr>
          <w:rFonts w:ascii="Times New Roman" w:eastAsiaTheme="minorHAnsi" w:hAnsi="Times New Roman"/>
          <w:kern w:val="2"/>
          <w14:ligatures w14:val="standardContextual"/>
        </w:rPr>
        <w:t>W</w:t>
      </w:r>
      <w:r w:rsidRPr="00655135">
        <w:rPr>
          <w:rFonts w:ascii="Times New Roman" w:eastAsiaTheme="minorHAnsi" w:hAnsi="Times New Roman"/>
          <w:kern w:val="2"/>
          <w14:ligatures w14:val="standardContextual"/>
        </w:rPr>
        <w:t>skazuje się poprowadzenie dodatkowych pętli dozorowych wykonanych w przewodem HTKSHekw 1x2x0,8 PH90 wraz z zespołem kablowym o odpowiedniej odporności ogniowej tylko do sygnalizatorów pętlowych oraz elementów kontrolno-sterujących. W tym przypadku należy wszystkie sygnalizatory i moduły sterujące podłączyć do nowych pętli, a pętle dozorowe zawierające pozostałe elementy (czujki, przyciski ROP) wykonać przewodem YnTKSYekw 1x2x0,8.</w:t>
      </w:r>
    </w:p>
    <w:p w14:paraId="6A6B4351" w14:textId="77777777" w:rsidR="00655135" w:rsidRDefault="00655135" w:rsidP="00A75397">
      <w:pPr>
        <w:jc w:val="both"/>
        <w:rPr>
          <w:rStyle w:val="markedcontent"/>
          <w:rFonts w:ascii="Times New Roman" w:hAnsi="Times New Roman"/>
        </w:rPr>
      </w:pPr>
    </w:p>
    <w:p w14:paraId="68DCB308" w14:textId="722DEB8B" w:rsidR="00655135" w:rsidRDefault="00655135" w:rsidP="00A75397">
      <w:pPr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W załączeniu do niniejszej odpowiedzi umieszcza się dodatkowo zamienny przedmiar robót</w:t>
      </w:r>
    </w:p>
    <w:p w14:paraId="5972616D" w14:textId="77777777" w:rsidR="00655135" w:rsidRDefault="00655135" w:rsidP="00A75397">
      <w:pPr>
        <w:jc w:val="both"/>
        <w:rPr>
          <w:rStyle w:val="markedcontent"/>
          <w:rFonts w:ascii="Times New Roman" w:hAnsi="Times New Roman"/>
        </w:rPr>
      </w:pPr>
    </w:p>
    <w:p w14:paraId="563689AF" w14:textId="77777777" w:rsidR="00655135" w:rsidRDefault="00655135" w:rsidP="00A75397">
      <w:pPr>
        <w:jc w:val="both"/>
        <w:rPr>
          <w:rStyle w:val="markedcontent"/>
          <w:rFonts w:ascii="Times New Roman" w:hAnsi="Times New Roman"/>
        </w:rPr>
      </w:pPr>
    </w:p>
    <w:p w14:paraId="5E657369" w14:textId="77777777" w:rsidR="00A75397" w:rsidRDefault="00A75397" w:rsidP="00A75397">
      <w:pPr>
        <w:jc w:val="both"/>
      </w:pPr>
    </w:p>
    <w:p w14:paraId="4C633938" w14:textId="77777777" w:rsidR="00381E0E" w:rsidRDefault="00381E0E" w:rsidP="00381E0E"/>
    <w:p w14:paraId="2885848B" w14:textId="5DBE0877" w:rsidR="00381E0E" w:rsidRPr="007E33C0" w:rsidRDefault="00381E0E" w:rsidP="00381E0E">
      <w:pPr>
        <w:rPr>
          <w:rFonts w:ascii="Times New Roman" w:hAnsi="Times New Roman"/>
          <w:color w:val="3B3838" w:themeColor="background2" w:themeShade="40"/>
          <w:sz w:val="20"/>
          <w:szCs w:val="20"/>
        </w:rPr>
      </w:pPr>
      <w:r w:rsidRPr="007E33C0">
        <w:rPr>
          <w:rFonts w:ascii="Times New Roman" w:hAnsi="Times New Roman"/>
          <w:color w:val="3B3838" w:themeColor="background2" w:themeShade="40"/>
          <w:sz w:val="20"/>
          <w:szCs w:val="20"/>
        </w:rPr>
        <w:t>Odpowiedzi na pytania sporządziła dnia 0</w:t>
      </w:r>
      <w:r w:rsidR="00655135">
        <w:rPr>
          <w:rFonts w:ascii="Times New Roman" w:hAnsi="Times New Roman"/>
          <w:color w:val="3B3838" w:themeColor="background2" w:themeShade="40"/>
          <w:sz w:val="20"/>
          <w:szCs w:val="20"/>
        </w:rPr>
        <w:t>9</w:t>
      </w:r>
      <w:r w:rsidR="00A75397">
        <w:rPr>
          <w:rFonts w:ascii="Times New Roman" w:hAnsi="Times New Roman"/>
          <w:color w:val="3B3838" w:themeColor="background2" w:themeShade="40"/>
          <w:sz w:val="20"/>
          <w:szCs w:val="20"/>
        </w:rPr>
        <w:t>.06</w:t>
      </w:r>
      <w:r w:rsidRPr="007E33C0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.2023 roku </w:t>
      </w:r>
    </w:p>
    <w:p w14:paraId="253A9B4B" w14:textId="77777777" w:rsidR="00381E0E" w:rsidRPr="007E33C0" w:rsidRDefault="00381E0E" w:rsidP="00381E0E">
      <w:pPr>
        <w:autoSpaceDE w:val="0"/>
        <w:jc w:val="both"/>
        <w:rPr>
          <w:rFonts w:ascii="Times New Roman" w:eastAsia="Times-Roman" w:hAnsi="Times New Roman"/>
          <w:b/>
          <w:color w:val="3B3838" w:themeColor="background2" w:themeShade="40"/>
          <w:sz w:val="20"/>
          <w:szCs w:val="20"/>
        </w:rPr>
      </w:pPr>
      <w:r w:rsidRPr="007E33C0">
        <w:rPr>
          <w:rFonts w:ascii="Times New Roman" w:eastAsia="Times-Roman" w:hAnsi="Times New Roman"/>
          <w:b/>
          <w:color w:val="3B3838" w:themeColor="background2" w:themeShade="40"/>
          <w:sz w:val="20"/>
          <w:szCs w:val="20"/>
        </w:rPr>
        <w:t>MAŁGORZATA DYMEK</w:t>
      </w:r>
    </w:p>
    <w:p w14:paraId="54645B12" w14:textId="77777777" w:rsidR="00381E0E" w:rsidRPr="007E33C0" w:rsidRDefault="00381E0E" w:rsidP="00381E0E">
      <w:pPr>
        <w:autoSpaceDE w:val="0"/>
        <w:jc w:val="both"/>
        <w:rPr>
          <w:rFonts w:ascii="Times New Roman" w:eastAsia="Times-Roman" w:hAnsi="Times New Roman"/>
          <w:color w:val="3B3838" w:themeColor="background2" w:themeShade="40"/>
          <w:sz w:val="20"/>
          <w:szCs w:val="20"/>
        </w:rPr>
      </w:pPr>
      <w:r w:rsidRPr="007E33C0">
        <w:rPr>
          <w:rFonts w:ascii="Times New Roman" w:eastAsia="Times-Roman" w:hAnsi="Times New Roman"/>
          <w:color w:val="3B3838" w:themeColor="background2" w:themeShade="40"/>
          <w:sz w:val="20"/>
          <w:szCs w:val="20"/>
        </w:rPr>
        <w:t>Starostwo Powiatowe w Pińczowie</w:t>
      </w:r>
    </w:p>
    <w:p w14:paraId="1473BCE7" w14:textId="77777777" w:rsidR="00381E0E" w:rsidRDefault="00381E0E" w:rsidP="00381E0E">
      <w:pPr>
        <w:spacing w:line="276" w:lineRule="auto"/>
        <w:ind w:left="3540"/>
        <w:rPr>
          <w:rFonts w:ascii="Times New Roman" w:hAnsi="Times New Roman"/>
          <w:bCs/>
        </w:rPr>
      </w:pPr>
    </w:p>
    <w:p w14:paraId="48F0FB5A" w14:textId="77777777" w:rsidR="00381E0E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4E769BE6" w14:textId="77777777" w:rsidR="00381E0E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sectPr w:rsidR="00381E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778" w14:textId="77777777" w:rsidR="00FC3712" w:rsidRDefault="00FC3712" w:rsidP="00D33146">
      <w:r>
        <w:separator/>
      </w:r>
    </w:p>
  </w:endnote>
  <w:endnote w:type="continuationSeparator" w:id="0">
    <w:p w14:paraId="3CF97960" w14:textId="77777777" w:rsidR="00FC3712" w:rsidRDefault="00FC3712" w:rsidP="00D3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A508" w14:textId="77777777" w:rsidR="00262DA4" w:rsidRPr="004E2332" w:rsidRDefault="00262DA4" w:rsidP="00262DA4">
    <w:pPr>
      <w:pStyle w:val="Stopka"/>
      <w:jc w:val="right"/>
      <w:rPr>
        <w:rFonts w:eastAsiaTheme="majorEastAsia"/>
        <w:b/>
        <w:sz w:val="20"/>
        <w:szCs w:val="20"/>
      </w:rPr>
    </w:pPr>
  </w:p>
  <w:p w14:paraId="274ADD61" w14:textId="77777777" w:rsidR="00262DA4" w:rsidRPr="00262DA4" w:rsidRDefault="00262DA4" w:rsidP="00262DA4">
    <w:pPr>
      <w:pStyle w:val="Standard"/>
      <w:tabs>
        <w:tab w:val="left" w:pos="641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</w:rPr>
    </w:pPr>
    <w:r w:rsidRPr="00262DA4">
      <w:rPr>
        <w:rFonts w:ascii="Times New Roman" w:eastAsia="Calibri" w:hAnsi="Times New Roman" w:cs="Times New Roman"/>
        <w:bCs/>
        <w:i/>
        <w:sz w:val="20"/>
        <w:szCs w:val="20"/>
      </w:rPr>
      <w:t xml:space="preserve">Przebudowa instalacji systemu sygnalizacji pożaru szpitala powiatowego w Pińczowie  </w:t>
    </w:r>
    <w:r w:rsidRPr="00262DA4">
      <w:rPr>
        <w:rFonts w:ascii="Times New Roman" w:eastAsia="Calibri" w:hAnsi="Times New Roman" w:cs="Times New Roman"/>
        <w:bCs/>
        <w:i/>
        <w:color w:val="808080"/>
        <w:sz w:val="20"/>
        <w:szCs w:val="20"/>
      </w:rPr>
      <w:t>- roboty budowlane</w:t>
    </w:r>
  </w:p>
  <w:p w14:paraId="7E1B91ED" w14:textId="77777777" w:rsidR="00262DA4" w:rsidRPr="00262DA4" w:rsidRDefault="00262DA4" w:rsidP="00262DA4">
    <w:pPr>
      <w:widowControl w:val="0"/>
      <w:tabs>
        <w:tab w:val="center" w:pos="4536"/>
        <w:tab w:val="right" w:pos="9072"/>
      </w:tabs>
      <w:jc w:val="right"/>
      <w:rPr>
        <w:rFonts w:ascii="Times New Roman" w:eastAsiaTheme="minorHAnsi" w:hAnsi="Times New Roman"/>
        <w:sz w:val="20"/>
        <w:szCs w:val="20"/>
      </w:rPr>
    </w:pPr>
    <w:r w:rsidRPr="00262DA4">
      <w:rPr>
        <w:rFonts w:ascii="Times New Roman" w:eastAsiaTheme="minorHAnsi" w:hAnsi="Times New Roman"/>
        <w:sz w:val="20"/>
        <w:szCs w:val="20"/>
      </w:rPr>
      <w:t xml:space="preserve">Strona </w:t>
    </w:r>
    <w:r w:rsidRPr="00262DA4">
      <w:rPr>
        <w:rFonts w:ascii="Times New Roman" w:eastAsiaTheme="minorHAnsi" w:hAnsi="Times New Roman"/>
        <w:sz w:val="20"/>
        <w:szCs w:val="20"/>
      </w:rPr>
      <w:fldChar w:fldCharType="begin"/>
    </w:r>
    <w:r w:rsidRPr="00262DA4">
      <w:rPr>
        <w:rFonts w:ascii="Times New Roman" w:eastAsiaTheme="minorHAnsi" w:hAnsi="Times New Roman"/>
        <w:sz w:val="20"/>
        <w:szCs w:val="20"/>
      </w:rPr>
      <w:instrText xml:space="preserve"> PAGE </w:instrText>
    </w:r>
    <w:r w:rsidRPr="00262DA4">
      <w:rPr>
        <w:rFonts w:ascii="Times New Roman" w:eastAsiaTheme="minorHAnsi" w:hAnsi="Times New Roman"/>
        <w:sz w:val="20"/>
        <w:szCs w:val="20"/>
      </w:rPr>
      <w:fldChar w:fldCharType="separate"/>
    </w:r>
    <w:r w:rsidRPr="00262DA4">
      <w:rPr>
        <w:rFonts w:ascii="Times New Roman" w:eastAsiaTheme="minorHAnsi" w:hAnsi="Times New Roman"/>
        <w:sz w:val="20"/>
        <w:szCs w:val="20"/>
      </w:rPr>
      <w:t>1</w:t>
    </w:r>
    <w:r w:rsidRPr="00262DA4">
      <w:rPr>
        <w:rFonts w:ascii="Times New Roman" w:eastAsiaTheme="minorHAnsi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BEE" w14:textId="77777777" w:rsidR="00FC3712" w:rsidRDefault="00FC3712" w:rsidP="00D33146">
      <w:r>
        <w:separator/>
      </w:r>
    </w:p>
  </w:footnote>
  <w:footnote w:type="continuationSeparator" w:id="0">
    <w:p w14:paraId="59C43B09" w14:textId="77777777" w:rsidR="00FC3712" w:rsidRDefault="00FC3712" w:rsidP="00D3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457"/>
    <w:multiLevelType w:val="hybridMultilevel"/>
    <w:tmpl w:val="F1E454C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18A"/>
    <w:multiLevelType w:val="hybridMultilevel"/>
    <w:tmpl w:val="8724E710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63706D"/>
    <w:multiLevelType w:val="hybridMultilevel"/>
    <w:tmpl w:val="48E83ECE"/>
    <w:lvl w:ilvl="0" w:tplc="AA3C2CA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C372A"/>
    <w:multiLevelType w:val="hybridMultilevel"/>
    <w:tmpl w:val="5BAE7508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77C0C"/>
    <w:multiLevelType w:val="hybridMultilevel"/>
    <w:tmpl w:val="4E0202F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F19"/>
    <w:multiLevelType w:val="hybridMultilevel"/>
    <w:tmpl w:val="BDC6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 w16cid:durableId="1998411797">
    <w:abstractNumId w:val="5"/>
  </w:num>
  <w:num w:numId="2" w16cid:durableId="894632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128584">
    <w:abstractNumId w:val="1"/>
  </w:num>
  <w:num w:numId="4" w16cid:durableId="1961910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315198">
    <w:abstractNumId w:val="0"/>
  </w:num>
  <w:num w:numId="6" w16cid:durableId="2118407579">
    <w:abstractNumId w:val="4"/>
  </w:num>
  <w:num w:numId="7" w16cid:durableId="1411846888">
    <w:abstractNumId w:val="3"/>
  </w:num>
  <w:num w:numId="8" w16cid:durableId="12782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5B"/>
    <w:rsid w:val="0000622A"/>
    <w:rsid w:val="000445DE"/>
    <w:rsid w:val="00163825"/>
    <w:rsid w:val="00180E19"/>
    <w:rsid w:val="00181BB8"/>
    <w:rsid w:val="001B0BDE"/>
    <w:rsid w:val="00262DA4"/>
    <w:rsid w:val="00381E0E"/>
    <w:rsid w:val="004859C8"/>
    <w:rsid w:val="004D43F8"/>
    <w:rsid w:val="004E28F7"/>
    <w:rsid w:val="005A17C6"/>
    <w:rsid w:val="00655135"/>
    <w:rsid w:val="007E33C0"/>
    <w:rsid w:val="008C4387"/>
    <w:rsid w:val="009002E5"/>
    <w:rsid w:val="00987BDD"/>
    <w:rsid w:val="009B7663"/>
    <w:rsid w:val="00A30C4D"/>
    <w:rsid w:val="00A5225B"/>
    <w:rsid w:val="00A75397"/>
    <w:rsid w:val="00A85FC8"/>
    <w:rsid w:val="00B17B8D"/>
    <w:rsid w:val="00C97F76"/>
    <w:rsid w:val="00D33146"/>
    <w:rsid w:val="00D72460"/>
    <w:rsid w:val="00DC5973"/>
    <w:rsid w:val="00E76373"/>
    <w:rsid w:val="00E85ACD"/>
    <w:rsid w:val="00E91425"/>
    <w:rsid w:val="00E93B1B"/>
    <w:rsid w:val="00EB18F0"/>
    <w:rsid w:val="00EB577C"/>
    <w:rsid w:val="00EC476A"/>
    <w:rsid w:val="00EF45E2"/>
    <w:rsid w:val="00F55E89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0457"/>
  <w15:chartTrackingRefBased/>
  <w15:docId w15:val="{4A712006-2312-4002-9E3A-D442FD8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5B"/>
    <w:pPr>
      <w:spacing w:after="0" w:line="240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1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225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5225B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2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qFormat/>
    <w:locked/>
    <w:rsid w:val="00A5225B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A5225B"/>
    <w:pPr>
      <w:spacing w:before="100" w:after="100"/>
      <w:ind w:left="720"/>
      <w:contextualSpacing/>
    </w:pPr>
  </w:style>
  <w:style w:type="paragraph" w:customStyle="1" w:styleId="Standard">
    <w:name w:val="Standard"/>
    <w:rsid w:val="00A522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1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1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A4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1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Bodytext5NotBold">
    <w:name w:val="Body text (5) + Not Bold"/>
    <w:rsid w:val="0038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381E0E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3</cp:revision>
  <cp:lastPrinted>2023-05-22T10:51:00Z</cp:lastPrinted>
  <dcterms:created xsi:type="dcterms:W3CDTF">2023-06-09T05:51:00Z</dcterms:created>
  <dcterms:modified xsi:type="dcterms:W3CDTF">2023-06-09T05:55:00Z</dcterms:modified>
</cp:coreProperties>
</file>